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8B9C" w14:textId="77777777" w:rsidR="00661B8C" w:rsidRPr="00386A24" w:rsidRDefault="00616251" w:rsidP="00616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11E29">
        <w:rPr>
          <w:rFonts w:ascii="Times New Roman" w:hAnsi="Times New Roman" w:cs="Times New Roman"/>
        </w:rPr>
        <w:t xml:space="preserve">                               </w:t>
      </w:r>
      <w:r w:rsidRPr="00386A24">
        <w:rPr>
          <w:rFonts w:ascii="Times New Roman" w:hAnsi="Times New Roman" w:cs="Times New Roman"/>
        </w:rPr>
        <w:t>Załącznik</w:t>
      </w:r>
    </w:p>
    <w:p w14:paraId="1E8BB731" w14:textId="77777777" w:rsidR="00616251" w:rsidRPr="00386A24" w:rsidRDefault="00616251" w:rsidP="00616251">
      <w:pPr>
        <w:spacing w:after="0"/>
        <w:rPr>
          <w:rFonts w:ascii="Times New Roman" w:hAnsi="Times New Roman" w:cs="Times New Roman"/>
        </w:rPr>
      </w:pPr>
      <w:r w:rsidRPr="00386A2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342B1">
        <w:rPr>
          <w:rFonts w:ascii="Times New Roman" w:hAnsi="Times New Roman" w:cs="Times New Roman"/>
        </w:rPr>
        <w:t xml:space="preserve">           do Zarządzenia Nr 50</w:t>
      </w:r>
      <w:r w:rsidRPr="00386A24">
        <w:rPr>
          <w:rFonts w:ascii="Times New Roman" w:hAnsi="Times New Roman" w:cs="Times New Roman"/>
        </w:rPr>
        <w:t>/2020</w:t>
      </w:r>
    </w:p>
    <w:p w14:paraId="70FF8C45" w14:textId="77777777" w:rsidR="00616251" w:rsidRPr="00386A24" w:rsidRDefault="00616251" w:rsidP="00616251">
      <w:pPr>
        <w:spacing w:after="0"/>
        <w:rPr>
          <w:rFonts w:ascii="Times New Roman" w:hAnsi="Times New Roman" w:cs="Times New Roman"/>
        </w:rPr>
      </w:pPr>
      <w:r w:rsidRPr="00386A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Prezydenta Miasta Rybnika</w:t>
      </w:r>
    </w:p>
    <w:p w14:paraId="16B5191F" w14:textId="77777777" w:rsidR="00616251" w:rsidRPr="00386A24" w:rsidRDefault="00616251">
      <w:pPr>
        <w:rPr>
          <w:rFonts w:ascii="Times New Roman" w:hAnsi="Times New Roman" w:cs="Times New Roman"/>
        </w:rPr>
      </w:pPr>
      <w:r w:rsidRPr="00386A2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342B1">
        <w:rPr>
          <w:rFonts w:ascii="Times New Roman" w:hAnsi="Times New Roman" w:cs="Times New Roman"/>
        </w:rPr>
        <w:t xml:space="preserve">                   z dnia </w:t>
      </w:r>
      <w:bookmarkStart w:id="0" w:name="_GoBack"/>
      <w:r w:rsidR="00B342B1">
        <w:rPr>
          <w:rFonts w:ascii="Times New Roman" w:hAnsi="Times New Roman" w:cs="Times New Roman"/>
        </w:rPr>
        <w:t xml:space="preserve">28 stycznia </w:t>
      </w:r>
      <w:r w:rsidRPr="00386A24">
        <w:rPr>
          <w:rFonts w:ascii="Times New Roman" w:hAnsi="Times New Roman" w:cs="Times New Roman"/>
        </w:rPr>
        <w:t xml:space="preserve">2020 </w:t>
      </w:r>
      <w:bookmarkEnd w:id="0"/>
      <w:r w:rsidRPr="00386A24">
        <w:rPr>
          <w:rFonts w:ascii="Times New Roman" w:hAnsi="Times New Roman" w:cs="Times New Roman"/>
        </w:rPr>
        <w:t>r.</w:t>
      </w:r>
    </w:p>
    <w:p w14:paraId="3C917D06" w14:textId="77777777" w:rsidR="00616251" w:rsidRPr="00386A24" w:rsidRDefault="00616251">
      <w:pPr>
        <w:rPr>
          <w:rFonts w:ascii="Times New Roman" w:hAnsi="Times New Roman" w:cs="Times New Roman"/>
        </w:rPr>
      </w:pPr>
    </w:p>
    <w:p w14:paraId="347622F3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86A24">
        <w:rPr>
          <w:rFonts w:ascii="Times New Roman" w:hAnsi="Times New Roman" w:cs="Times New Roman"/>
          <w:b/>
          <w:bCs/>
          <w:szCs w:val="24"/>
        </w:rPr>
        <w:t xml:space="preserve">REGULAMIN ORGANIZACYJNY </w:t>
      </w:r>
    </w:p>
    <w:p w14:paraId="3327A0F7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bCs/>
          <w:szCs w:val="24"/>
        </w:rPr>
        <w:t>DOMU KULTURY W RYBNIKU-BOGUSZOWICACH</w:t>
      </w:r>
    </w:p>
    <w:p w14:paraId="1256F1A9" w14:textId="77777777" w:rsidR="00616251" w:rsidRPr="00386A24" w:rsidRDefault="00616251" w:rsidP="00616251">
      <w:pPr>
        <w:jc w:val="both"/>
        <w:rPr>
          <w:rFonts w:ascii="Times New Roman" w:hAnsi="Times New Roman" w:cs="Times New Roman"/>
          <w:szCs w:val="24"/>
        </w:rPr>
      </w:pPr>
    </w:p>
    <w:p w14:paraId="2C819046" w14:textId="77777777" w:rsidR="00616251" w:rsidRPr="00386A24" w:rsidRDefault="00616251" w:rsidP="0061625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 xml:space="preserve">Rozdział I </w:t>
      </w:r>
    </w:p>
    <w:p w14:paraId="0188A9E5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Postanowienia ogólne</w:t>
      </w:r>
    </w:p>
    <w:p w14:paraId="72EA6F36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1.</w:t>
      </w:r>
    </w:p>
    <w:p w14:paraId="26B94D3A" w14:textId="77777777" w:rsidR="00616251" w:rsidRPr="00386A24" w:rsidRDefault="00616251" w:rsidP="00616251">
      <w:pPr>
        <w:numPr>
          <w:ilvl w:val="0"/>
          <w:numId w:val="12"/>
        </w:numPr>
        <w:suppressAutoHyphens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„Regulamin organizacyjny Domu Kultury w Rybniku-Boguszowicach”, zwany w dalszej części „Regulaminem”, określa:</w:t>
      </w:r>
    </w:p>
    <w:p w14:paraId="2DD46A96" w14:textId="77777777" w:rsidR="00616251" w:rsidRPr="00386A24" w:rsidRDefault="00616251" w:rsidP="00616251">
      <w:pPr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strukturę organizacyjną Domu Kultury w Rybniku-Boguszowicach,</w:t>
      </w:r>
    </w:p>
    <w:p w14:paraId="4909BF07" w14:textId="77777777" w:rsidR="00616251" w:rsidRPr="00386A24" w:rsidRDefault="00616251" w:rsidP="00616251">
      <w:pPr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zakres zadań, uprawnień i odpowiedzialności pracowników Domu Kultury w Rybniku-Boguszowicach oraz zakres działania poszczególnych komórek organizacyjnych,</w:t>
      </w:r>
    </w:p>
    <w:p w14:paraId="15F254C6" w14:textId="77777777" w:rsidR="00616251" w:rsidRPr="00386A24" w:rsidRDefault="00616251" w:rsidP="00616251">
      <w:pPr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ogólne obowiązki i odpowiedzialność pracowników Domu Kultury w Rybniku-Boguszowicach.</w:t>
      </w:r>
    </w:p>
    <w:p w14:paraId="0CAAF29F" w14:textId="77777777" w:rsidR="00616251" w:rsidRPr="00386A24" w:rsidRDefault="00616251" w:rsidP="00616251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Ilekroć w „Regulaminie” jest mowa o:</w:t>
      </w:r>
    </w:p>
    <w:p w14:paraId="152A6434" w14:textId="77777777" w:rsidR="00616251" w:rsidRPr="00386A24" w:rsidRDefault="00616251" w:rsidP="00616251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Domu Kultury – należy przez to rozumieć Dom Kultury w Rybniku-Boguszowicach,</w:t>
      </w:r>
    </w:p>
    <w:p w14:paraId="1652D956" w14:textId="77777777" w:rsidR="00616251" w:rsidRPr="00386A24" w:rsidRDefault="00616251" w:rsidP="00616251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szCs w:val="24"/>
        </w:rPr>
        <w:t>Dyrektorze – należy przez to rozumieć Dyrektora Domu Kultury w Rybniku-Boguszowicach lub osobę zastępującą.</w:t>
      </w:r>
    </w:p>
    <w:p w14:paraId="036885CC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</w:p>
    <w:p w14:paraId="5BE19682" w14:textId="77777777" w:rsidR="00616251" w:rsidRPr="00386A24" w:rsidRDefault="00616251" w:rsidP="00616251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Rozdział II</w:t>
      </w:r>
    </w:p>
    <w:p w14:paraId="7857EA4A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Struktura organizacyjna</w:t>
      </w:r>
    </w:p>
    <w:p w14:paraId="5FC41CC1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2.</w:t>
      </w:r>
    </w:p>
    <w:p w14:paraId="01900C55" w14:textId="77777777" w:rsidR="00616251" w:rsidRPr="00386A24" w:rsidRDefault="00616251" w:rsidP="00616251">
      <w:pPr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W skład organów zarządzających oraz doradczych Domu Kultury wchodzą: </w:t>
      </w:r>
    </w:p>
    <w:p w14:paraId="0E35C1CB" w14:textId="77777777" w:rsidR="00616251" w:rsidRPr="00386A24" w:rsidRDefault="00616251" w:rsidP="00616251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386A24">
        <w:t xml:space="preserve">Dyrektor, </w:t>
      </w:r>
    </w:p>
    <w:p w14:paraId="3F5842F8" w14:textId="77777777" w:rsidR="00616251" w:rsidRPr="00386A24" w:rsidRDefault="00616251" w:rsidP="00616251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386A24">
        <w:t xml:space="preserve">Kierownik ds. organizacyjnych, </w:t>
      </w:r>
    </w:p>
    <w:p w14:paraId="380DE83E" w14:textId="77777777" w:rsidR="00616251" w:rsidRPr="00386A24" w:rsidRDefault="00616251" w:rsidP="00616251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386A24">
        <w:t xml:space="preserve">Główny Księgowy. </w:t>
      </w:r>
    </w:p>
    <w:p w14:paraId="089360E7" w14:textId="77777777" w:rsidR="00616251" w:rsidRPr="00386A24" w:rsidRDefault="00616251" w:rsidP="00616251">
      <w:pPr>
        <w:pStyle w:val="Akapitzlist"/>
        <w:numPr>
          <w:ilvl w:val="0"/>
          <w:numId w:val="16"/>
        </w:numPr>
        <w:spacing w:line="276" w:lineRule="auto"/>
        <w:jc w:val="both"/>
      </w:pPr>
      <w:r w:rsidRPr="00386A24">
        <w:t>Podstawowymi komórkami organizacyjnymi Domu Kultury są działy, którymi kierują bezpośrednio Dyrektor lub Kierownik ds. organizacyjnych.</w:t>
      </w:r>
    </w:p>
    <w:p w14:paraId="18F9313F" w14:textId="77777777" w:rsidR="00616251" w:rsidRPr="00386A24" w:rsidRDefault="00616251" w:rsidP="00616251">
      <w:pPr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Strukturę organizacyjną Domu Kultury tworzą następujące komórki organizacyjne:</w:t>
      </w:r>
    </w:p>
    <w:p w14:paraId="2AE301A0" w14:textId="77777777" w:rsidR="00616251" w:rsidRPr="00386A24" w:rsidRDefault="00616251" w:rsidP="0061625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Dział Organizacyjny,</w:t>
      </w:r>
    </w:p>
    <w:p w14:paraId="61C21264" w14:textId="77777777" w:rsidR="00616251" w:rsidRPr="00386A24" w:rsidRDefault="00616251" w:rsidP="00616251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Dział Artystyczny,</w:t>
      </w:r>
    </w:p>
    <w:p w14:paraId="6D487A2A" w14:textId="77777777" w:rsidR="00616251" w:rsidRPr="00386A24" w:rsidRDefault="00616251" w:rsidP="0061625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szCs w:val="24"/>
        </w:rPr>
        <w:t>Schemat struktury organizacyjnej Domu Kultury stanowi załącznik do „Regulaminu”.</w:t>
      </w:r>
    </w:p>
    <w:p w14:paraId="1083966C" w14:textId="77777777" w:rsidR="00616251" w:rsidRPr="00386A24" w:rsidRDefault="00616251" w:rsidP="00616251">
      <w:pPr>
        <w:rPr>
          <w:rFonts w:ascii="Times New Roman" w:eastAsia="Arial Unicode MS" w:hAnsi="Times New Roman" w:cs="Times New Roman"/>
          <w:b/>
          <w:szCs w:val="24"/>
        </w:rPr>
      </w:pPr>
    </w:p>
    <w:p w14:paraId="232E55C6" w14:textId="77777777" w:rsidR="00616251" w:rsidRDefault="00616251" w:rsidP="00616251">
      <w:pPr>
        <w:rPr>
          <w:rFonts w:ascii="Times New Roman" w:eastAsia="Arial Unicode MS" w:hAnsi="Times New Roman" w:cs="Times New Roman"/>
          <w:b/>
          <w:szCs w:val="24"/>
        </w:rPr>
      </w:pPr>
    </w:p>
    <w:p w14:paraId="439D4AAC" w14:textId="77777777" w:rsidR="00386A24" w:rsidRPr="00386A24" w:rsidRDefault="00386A24" w:rsidP="00616251">
      <w:pPr>
        <w:rPr>
          <w:rFonts w:ascii="Times New Roman" w:eastAsia="Arial Unicode MS" w:hAnsi="Times New Roman" w:cs="Times New Roman"/>
          <w:b/>
          <w:szCs w:val="24"/>
        </w:rPr>
      </w:pPr>
    </w:p>
    <w:p w14:paraId="044675BD" w14:textId="77777777" w:rsidR="00616251" w:rsidRPr="00386A24" w:rsidRDefault="00616251" w:rsidP="00616251">
      <w:pPr>
        <w:spacing w:after="0"/>
        <w:jc w:val="center"/>
        <w:rPr>
          <w:rFonts w:ascii="Times New Roman" w:eastAsia="Arial Unicode MS" w:hAnsi="Times New Roman" w:cs="Times New Roman"/>
          <w:b/>
          <w:szCs w:val="24"/>
        </w:rPr>
      </w:pPr>
      <w:r w:rsidRPr="00386A24">
        <w:rPr>
          <w:rFonts w:ascii="Times New Roman" w:eastAsia="Arial Unicode MS" w:hAnsi="Times New Roman" w:cs="Times New Roman"/>
          <w:b/>
          <w:szCs w:val="24"/>
        </w:rPr>
        <w:lastRenderedPageBreak/>
        <w:t>Rozdział III</w:t>
      </w:r>
    </w:p>
    <w:p w14:paraId="1E1F918E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eastAsia="Arial Unicode MS" w:hAnsi="Times New Roman" w:cs="Times New Roman"/>
          <w:b/>
          <w:szCs w:val="24"/>
        </w:rPr>
        <w:t>Zakres zadań, uprawnień i odpowiedzialności pracowników oraz zakres działania poszczególnych komórek organizacyjnych</w:t>
      </w:r>
    </w:p>
    <w:p w14:paraId="3C1FA969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3.</w:t>
      </w:r>
    </w:p>
    <w:p w14:paraId="25B2FD29" w14:textId="77777777" w:rsidR="00616251" w:rsidRPr="00386A24" w:rsidRDefault="00616251" w:rsidP="0061625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Działalnością Domu Kultury zarządza Dyrektor, który jest odpowiedzialny za wykonywanie zadań statutowych oraz powierzony majątek.</w:t>
      </w:r>
    </w:p>
    <w:p w14:paraId="5EA6C377" w14:textId="77777777" w:rsidR="00616251" w:rsidRPr="00386A24" w:rsidRDefault="00616251" w:rsidP="0061625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Dyrektor kieruje Domem Kultury jednoosobowo, przy pomocy Kierownika </w:t>
      </w:r>
      <w:r w:rsidRPr="00386A24">
        <w:rPr>
          <w:rFonts w:ascii="Times New Roman" w:hAnsi="Times New Roman" w:cs="Times New Roman"/>
          <w:szCs w:val="24"/>
        </w:rPr>
        <w:br/>
        <w:t>ds. organizacyjnych i Głównego Księgowego.</w:t>
      </w:r>
    </w:p>
    <w:p w14:paraId="3EA5A790" w14:textId="77777777" w:rsidR="00616251" w:rsidRPr="00386A24" w:rsidRDefault="00616251" w:rsidP="0061625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Dyrektora powołuje i odwołuje Prezydent Miasta Rybnika.</w:t>
      </w:r>
    </w:p>
    <w:p w14:paraId="741A1866" w14:textId="77777777" w:rsidR="00616251" w:rsidRPr="00386A24" w:rsidRDefault="00616251" w:rsidP="0061625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Dyrektor Domu Kultury ma prawa i obowiązki pracodawcy. Zatrudnia i zwalnia pracowników, ustala ich zakres czynności oraz tryb załatwiania powierzonych im spraw.</w:t>
      </w:r>
    </w:p>
    <w:p w14:paraId="28270023" w14:textId="77777777" w:rsidR="00616251" w:rsidRPr="00386A24" w:rsidRDefault="00616251" w:rsidP="0061625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szCs w:val="24"/>
        </w:rPr>
        <w:t>Zastępstwo, podczas nieobecności Dyrektora, pełni Kierownik ds. organizacyjnych Domu Kultury, na podstawie pisemnego upoważnienia, określającego szczegółowy zakres.</w:t>
      </w:r>
    </w:p>
    <w:p w14:paraId="7B3CF496" w14:textId="77777777" w:rsidR="00616251" w:rsidRPr="00386A24" w:rsidRDefault="00616251" w:rsidP="00616251">
      <w:pPr>
        <w:suppressAutoHyphens/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C800F55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4.</w:t>
      </w:r>
    </w:p>
    <w:p w14:paraId="07D91F00" w14:textId="77777777" w:rsidR="00616251" w:rsidRPr="00386A24" w:rsidRDefault="00616251" w:rsidP="00616251">
      <w:pPr>
        <w:ind w:left="36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Do zakresu działania </w:t>
      </w:r>
      <w:r w:rsidRPr="00386A24">
        <w:rPr>
          <w:rFonts w:ascii="Times New Roman" w:hAnsi="Times New Roman" w:cs="Times New Roman"/>
          <w:bCs/>
          <w:szCs w:val="24"/>
        </w:rPr>
        <w:t xml:space="preserve">Dyrektora </w:t>
      </w:r>
      <w:r w:rsidRPr="00386A24">
        <w:rPr>
          <w:rFonts w:ascii="Times New Roman" w:hAnsi="Times New Roman" w:cs="Times New Roman"/>
          <w:szCs w:val="24"/>
        </w:rPr>
        <w:t>należy w szczególności:</w:t>
      </w:r>
    </w:p>
    <w:p w14:paraId="2F8704DD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zarządzanie Domem Kultury w granicach pełnomocnictw udzielonych przez Prezydenta Miasta Rybnika,</w:t>
      </w:r>
    </w:p>
    <w:p w14:paraId="69D25F29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reprezentowanie Domu Kultury na zewnątrz,</w:t>
      </w:r>
    </w:p>
    <w:p w14:paraId="46998FAC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określanie zadań i kierunków działania Domu Kultury, </w:t>
      </w:r>
    </w:p>
    <w:p w14:paraId="0C2982EB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gospodarki finansowej Domu Kultury, w szczególności pod względem celowości oraz legalności działań, zgodnie z obowiązującymi przepisami prawa,</w:t>
      </w:r>
    </w:p>
    <w:p w14:paraId="2F902526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zatwierdzanie planu finansowego i planu merytorycznego Domu Kultury,</w:t>
      </w:r>
    </w:p>
    <w:p w14:paraId="47EDE9FD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udzielanie zamówień publicznych,</w:t>
      </w:r>
    </w:p>
    <w:p w14:paraId="0D3657D2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dokonywanie czynności w zakresie spraw dotyczących stosunku pracy pracowników Domu Kultury, ustalanie wielkości i struktury zatrudnienia oraz zasad wynagradzania, </w:t>
      </w:r>
    </w:p>
    <w:p w14:paraId="78D3BCA5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zapewnienie właściwej organizacji pracy i warunków jej wykonywania zgodnie </w:t>
      </w:r>
      <w:r w:rsidRPr="00386A24">
        <w:rPr>
          <w:rFonts w:ascii="Times New Roman" w:eastAsia="MingLiU" w:hAnsi="Times New Roman" w:cs="Times New Roman"/>
          <w:szCs w:val="24"/>
        </w:rPr>
        <w:br/>
      </w:r>
      <w:r w:rsidRPr="00386A24">
        <w:rPr>
          <w:rFonts w:ascii="Times New Roman" w:hAnsi="Times New Roman" w:cs="Times New Roman"/>
          <w:szCs w:val="24"/>
        </w:rPr>
        <w:t>z wymaganiami bezpieczeństwa i higieny pracy i p.poż,</w:t>
      </w:r>
    </w:p>
    <w:p w14:paraId="6DF91055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wydawanie zarządzeń, decyzji i innych rozstrzygnięć,</w:t>
      </w:r>
    </w:p>
    <w:p w14:paraId="06F4799B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nadzorowanie prac z zakresu zarządzania ryzykiem, ochrony danych osobowych </w:t>
      </w:r>
      <w:r w:rsidRPr="00386A24">
        <w:rPr>
          <w:rFonts w:ascii="Times New Roman" w:hAnsi="Times New Roman" w:cs="Times New Roman"/>
          <w:szCs w:val="24"/>
        </w:rPr>
        <w:br/>
        <w:t>i bezpieczeństwa informacji,</w:t>
      </w:r>
    </w:p>
    <w:p w14:paraId="6BE9D1FF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sprawowanie bezpośredniego nadzoru nad Działem Artystycznym,</w:t>
      </w:r>
    </w:p>
    <w:p w14:paraId="042A27AA" w14:textId="77777777" w:rsidR="00616251" w:rsidRPr="00386A24" w:rsidRDefault="00616251" w:rsidP="00616251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nadzór i kontrola nad realizacją i organizacją planu imprez.</w:t>
      </w:r>
    </w:p>
    <w:p w14:paraId="60405A54" w14:textId="77777777" w:rsidR="00616251" w:rsidRPr="00386A24" w:rsidRDefault="00616251" w:rsidP="00616251">
      <w:pPr>
        <w:suppressAutoHyphens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1FD643DA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5.</w:t>
      </w:r>
    </w:p>
    <w:p w14:paraId="79F5B4EB" w14:textId="77777777" w:rsidR="00616251" w:rsidRPr="00386A24" w:rsidRDefault="00616251" w:rsidP="00616251">
      <w:pPr>
        <w:ind w:left="36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 zakresu działania Kierownika ds. organizacyjnych należy w szczególności:</w:t>
      </w:r>
    </w:p>
    <w:p w14:paraId="622A9A73" w14:textId="77777777" w:rsidR="00616251" w:rsidRPr="00386A24" w:rsidRDefault="00616251" w:rsidP="00616251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kierowanie Domem Kultury w przypadku nieobecności Dyrektora w zakresie udzielonego pełnomocnictwa,</w:t>
      </w:r>
    </w:p>
    <w:p w14:paraId="17740A04" w14:textId="77777777" w:rsidR="00616251" w:rsidRPr="00386A24" w:rsidRDefault="00616251" w:rsidP="00616251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wykonywanie wszelkich innych czynności zleconych przez Dyrektora,</w:t>
      </w:r>
    </w:p>
    <w:p w14:paraId="59B105EE" w14:textId="77777777" w:rsidR="00616251" w:rsidRPr="00386A24" w:rsidRDefault="00616251" w:rsidP="00616251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zapewnienie ciągłości działania Domu Kultury,</w:t>
      </w:r>
    </w:p>
    <w:p w14:paraId="773D6A6D" w14:textId="77777777" w:rsidR="00616251" w:rsidRPr="00386A24" w:rsidRDefault="00616251" w:rsidP="00616251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strony Biuletynu Informacji Publicznej,</w:t>
      </w:r>
    </w:p>
    <w:p w14:paraId="0A28D82E" w14:textId="77777777" w:rsidR="00616251" w:rsidRPr="00386A24" w:rsidRDefault="00616251" w:rsidP="00616251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sprawowanie bezpośredniego nadzoru nad Działem Organizacyjnym.</w:t>
      </w:r>
    </w:p>
    <w:p w14:paraId="5BFA047F" w14:textId="77777777" w:rsidR="00616251" w:rsidRPr="00386A24" w:rsidRDefault="00616251" w:rsidP="00616251">
      <w:pPr>
        <w:rPr>
          <w:rFonts w:ascii="Times New Roman" w:hAnsi="Times New Roman" w:cs="Times New Roman"/>
          <w:b/>
          <w:szCs w:val="24"/>
        </w:rPr>
      </w:pPr>
      <w:bookmarkStart w:id="1" w:name="_Hlk532813008"/>
    </w:p>
    <w:p w14:paraId="218B6749" w14:textId="77777777" w:rsidR="00616251" w:rsidRPr="00386A24" w:rsidRDefault="00616251" w:rsidP="00616251">
      <w:pPr>
        <w:ind w:left="360"/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lastRenderedPageBreak/>
        <w:t>§ 6.</w:t>
      </w:r>
    </w:p>
    <w:bookmarkEnd w:id="1"/>
    <w:p w14:paraId="7C062B9D" w14:textId="77777777" w:rsidR="00616251" w:rsidRPr="00386A24" w:rsidRDefault="00616251" w:rsidP="00616251">
      <w:pPr>
        <w:ind w:left="36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 zakresu Głównego Księgowego należy w szczególności:</w:t>
      </w:r>
    </w:p>
    <w:p w14:paraId="13C42CE9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rachunkowości Domu Kultury zgodnie z obowiązującymi w tym zakresie przepisami prawa,</w:t>
      </w:r>
    </w:p>
    <w:p w14:paraId="67FB9852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wspieranie Dyrektora w prowadzeniu gospodarki finansowej Domu Kultury zgodnie </w:t>
      </w:r>
      <w:r w:rsidRPr="00386A24">
        <w:rPr>
          <w:rFonts w:ascii="Times New Roman" w:hAnsi="Times New Roman" w:cs="Times New Roman"/>
          <w:szCs w:val="24"/>
        </w:rPr>
        <w:br/>
        <w:t>z obowiązującymi w tym zakresie przepisami prawa,</w:t>
      </w:r>
    </w:p>
    <w:p w14:paraId="3A0F6C0A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opracowywanie projektu planu finansowego i kontrola jego realizacji,</w:t>
      </w:r>
    </w:p>
    <w:p w14:paraId="7CB084D6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analizowanie wyników ekonomicznych,</w:t>
      </w:r>
    </w:p>
    <w:p w14:paraId="1AE4F158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sporządzanie sprawozdań finansowych, podatkowych, statystycznych i innych,</w:t>
      </w:r>
    </w:p>
    <w:p w14:paraId="5C0B6A26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rozliczeń z Urzędem Skarbowym,</w:t>
      </w:r>
    </w:p>
    <w:p w14:paraId="3CF421F3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terminowe regulowanie zobowiązań Domu Kultury,</w:t>
      </w:r>
    </w:p>
    <w:p w14:paraId="7CC74190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wykonanie dyspozycji środkami pieniężnymi,</w:t>
      </w:r>
    </w:p>
    <w:p w14:paraId="032B2CCC" w14:textId="77777777" w:rsidR="00616251" w:rsidRPr="00386A24" w:rsidRDefault="00616251" w:rsidP="0061625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prowadzenie windykacji należności. </w:t>
      </w:r>
    </w:p>
    <w:p w14:paraId="2A624EC6" w14:textId="77777777" w:rsidR="00616251" w:rsidRPr="00386A24" w:rsidRDefault="00616251" w:rsidP="00616251">
      <w:pPr>
        <w:jc w:val="both"/>
        <w:rPr>
          <w:rFonts w:ascii="Times New Roman" w:hAnsi="Times New Roman" w:cs="Times New Roman"/>
          <w:szCs w:val="24"/>
        </w:rPr>
      </w:pPr>
    </w:p>
    <w:p w14:paraId="1874D268" w14:textId="77777777" w:rsidR="00616251" w:rsidRPr="00386A24" w:rsidRDefault="00616251" w:rsidP="00616251">
      <w:pPr>
        <w:ind w:left="360"/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7.</w:t>
      </w:r>
    </w:p>
    <w:p w14:paraId="54B8AD68" w14:textId="77777777" w:rsidR="00616251" w:rsidRPr="00386A24" w:rsidRDefault="00616251" w:rsidP="00616251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 zakresu działania Działu Organizacyjnego należy w szczególności:</w:t>
      </w:r>
    </w:p>
    <w:p w14:paraId="4BE14F83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całości spraw kadrowych i obliczanie wynagrodzeń pracowników,</w:t>
      </w:r>
    </w:p>
    <w:p w14:paraId="1DB4418A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całości spraw związanych ze sprawami socjalnymi pracowników,</w:t>
      </w:r>
    </w:p>
    <w:p w14:paraId="274302A8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prowadzenie rozliczeń z ZUS i Urzędem Skarbowym w zakresie rozliczeń wynikających </w:t>
      </w:r>
      <w:r w:rsidR="00386A24">
        <w:rPr>
          <w:rFonts w:ascii="Times New Roman" w:hAnsi="Times New Roman" w:cs="Times New Roman"/>
          <w:szCs w:val="24"/>
        </w:rPr>
        <w:br/>
      </w:r>
      <w:r w:rsidRPr="00386A24">
        <w:rPr>
          <w:rFonts w:ascii="Times New Roman" w:hAnsi="Times New Roman" w:cs="Times New Roman"/>
          <w:szCs w:val="24"/>
        </w:rPr>
        <w:t>z naliczania wynagrodzeń pracowników,</w:t>
      </w:r>
    </w:p>
    <w:p w14:paraId="50C9B15C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prowadzenie sekretariatu, </w:t>
      </w:r>
    </w:p>
    <w:p w14:paraId="64A5F774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składnicy akt,</w:t>
      </w:r>
    </w:p>
    <w:p w14:paraId="4E12FF99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całości spraw z zakresu udzielania zamówień publicznych,</w:t>
      </w:r>
    </w:p>
    <w:p w14:paraId="49E45DFC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monitorowanie spraw związanych z bezpieczeństwem i higieną pracy,</w:t>
      </w:r>
    </w:p>
    <w:p w14:paraId="58F65860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całości spraw z zakresu gospodarowania majątkiem Domu Kultury,</w:t>
      </w:r>
    </w:p>
    <w:p w14:paraId="7DA92DD1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kasy gotówkowej i sporządzanie dokumentów kasowych,</w:t>
      </w:r>
    </w:p>
    <w:p w14:paraId="5E4FAE0C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sprzedaży usług przez Dom Kultury,</w:t>
      </w:r>
    </w:p>
    <w:p w14:paraId="31D4FDC4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sporządzanie harmonogramów, planów, kalkulacji, sprawozdań i analiz z zakresu działania Działu,</w:t>
      </w:r>
    </w:p>
    <w:p w14:paraId="53182843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utrzymywanie budynku Domu Kultury w należytym stanie technicznym, w tym dokonywanie okresowych przeglądów technicznych budynku Domu Kultury,</w:t>
      </w:r>
    </w:p>
    <w:p w14:paraId="60CD66EF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obsługa akustyczna i oświetleniowa wydarzeń organizowanych przez Dom Kultury,</w:t>
      </w:r>
    </w:p>
    <w:p w14:paraId="42F2BB70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budowanie scenografii i rekwizytów na potrzeby wydarzeń organizowanych przez Dom Kultury,</w:t>
      </w:r>
    </w:p>
    <w:p w14:paraId="750D7EA4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współtworzenie i współorganizacja wydarzeń Domu Kultury,</w:t>
      </w:r>
    </w:p>
    <w:p w14:paraId="21C05A4F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obsługa wydarzeń organizowanych przez Dom Kultury,</w:t>
      </w:r>
    </w:p>
    <w:p w14:paraId="6B553E92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dozór nad budynkiem Domu Kultury,</w:t>
      </w:r>
    </w:p>
    <w:p w14:paraId="404E57E2" w14:textId="77777777" w:rsidR="00616251" w:rsidRPr="00386A24" w:rsidRDefault="00616251" w:rsidP="0061625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sprzątanie i utrzymywanie w czystości pomieszczeń, obejścia i parkingu Domu Kultury, </w:t>
      </w:r>
      <w:r w:rsidR="00386A24">
        <w:rPr>
          <w:rFonts w:ascii="Times New Roman" w:hAnsi="Times New Roman" w:cs="Times New Roman"/>
          <w:szCs w:val="24"/>
        </w:rPr>
        <w:br/>
      </w:r>
      <w:r w:rsidRPr="00386A24">
        <w:rPr>
          <w:rFonts w:ascii="Times New Roman" w:hAnsi="Times New Roman" w:cs="Times New Roman"/>
          <w:szCs w:val="24"/>
        </w:rPr>
        <w:t>w tym odśnieżanie.</w:t>
      </w:r>
    </w:p>
    <w:p w14:paraId="188E41DC" w14:textId="77777777" w:rsidR="00616251" w:rsidRPr="00386A24" w:rsidRDefault="00616251" w:rsidP="00616251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szCs w:val="24"/>
        </w:rPr>
        <w:t>Działem Organizacyjnym kieruje Kierownik ds. organizacyjnych.</w:t>
      </w:r>
    </w:p>
    <w:p w14:paraId="248156B6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</w:p>
    <w:p w14:paraId="10E84A07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8.</w:t>
      </w:r>
    </w:p>
    <w:p w14:paraId="3A6CB414" w14:textId="77777777" w:rsidR="00616251" w:rsidRPr="00386A24" w:rsidRDefault="00616251" w:rsidP="0061625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Do zakresu działania Działu Artystycznego należy w szczególności:</w:t>
      </w:r>
    </w:p>
    <w:p w14:paraId="77452C51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edukacja kulturowa i wychowanie przez sztukę, </w:t>
      </w:r>
    </w:p>
    <w:p w14:paraId="33C22373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lastRenderedPageBreak/>
        <w:t>animacja środowiska lokalnego, w tym działania rewitalizacyjne,</w:t>
      </w:r>
    </w:p>
    <w:p w14:paraId="39D6CEB7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rozpoznawanie, rozbudzanie i zaspokajanie potrzeb kulturalnych odbiorców,</w:t>
      </w:r>
    </w:p>
    <w:p w14:paraId="00C51774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organizowanie amatorskiego ruchu artystycznego,</w:t>
      </w:r>
    </w:p>
    <w:p w14:paraId="24216FDE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współpraca z placówkami oświatowymi, instytucjami i stowarzyszeniami kulturalnymi oraz organizacjami pozarządowymi,</w:t>
      </w:r>
    </w:p>
    <w:p w14:paraId="31CD705E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organizowanie imprez i inicjatyw o charakterze artystycznym, kulturowym, edukacyjnym i społecznym,</w:t>
      </w:r>
    </w:p>
    <w:p w14:paraId="315C8786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organizowanie i prowadzenie wypoczynku dla dzieci i młodzieży, dorosłych i seniorów,</w:t>
      </w:r>
    </w:p>
    <w:p w14:paraId="45C7F8CF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obsługa imprez odbywających się w Domu Kultury,</w:t>
      </w:r>
    </w:p>
    <w:p w14:paraId="23A0E638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prowadzenie dokumentacji z zakresu funkcjonowania Działu tj. sporządzanie harmonogramów, planów, kalkulacji, sprawozdań i analiz,</w:t>
      </w:r>
    </w:p>
    <w:p w14:paraId="6EACB960" w14:textId="77777777" w:rsidR="00616251" w:rsidRPr="00386A24" w:rsidRDefault="00616251" w:rsidP="00616251">
      <w:pPr>
        <w:widowControl w:val="0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nadzór nad wytworzonym rękodziełem, kostiumami i scenografią,</w:t>
      </w:r>
    </w:p>
    <w:p w14:paraId="73507934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organizacja i prowadzenie całokształtu spraw związanych z wypożyczaniem kostiumów,</w:t>
      </w:r>
    </w:p>
    <w:p w14:paraId="7146BE4B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planowanie imprez w porozumieniu z Dyrektorem Domu Kultury,</w:t>
      </w:r>
    </w:p>
    <w:p w14:paraId="41FF2D92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po</w:t>
      </w:r>
      <w:r w:rsidR="00454C3D">
        <w:rPr>
          <w:rFonts w:ascii="Times New Roman" w:hAnsi="Times New Roman" w:cs="Times New Roman"/>
          <w:szCs w:val="24"/>
        </w:rPr>
        <w:t>zyskiwanie środków zewnętrznych,</w:t>
      </w:r>
    </w:p>
    <w:p w14:paraId="75840A49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promocja i reklama działalności Domu Kultury,</w:t>
      </w:r>
    </w:p>
    <w:p w14:paraId="658B80F6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kompleksowa administracja strony internetowej i </w:t>
      </w:r>
      <w:proofErr w:type="spellStart"/>
      <w:r w:rsidRPr="00386A24">
        <w:rPr>
          <w:rFonts w:ascii="Times New Roman" w:hAnsi="Times New Roman" w:cs="Times New Roman"/>
          <w:szCs w:val="24"/>
        </w:rPr>
        <w:t>social</w:t>
      </w:r>
      <w:proofErr w:type="spellEnd"/>
      <w:r w:rsidRPr="00386A24">
        <w:rPr>
          <w:rFonts w:ascii="Times New Roman" w:hAnsi="Times New Roman" w:cs="Times New Roman"/>
          <w:szCs w:val="24"/>
        </w:rPr>
        <w:t xml:space="preserve"> media,</w:t>
      </w:r>
    </w:p>
    <w:p w14:paraId="33DF53AE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pozyskiwanie środków zewnętrznych,</w:t>
      </w:r>
    </w:p>
    <w:p w14:paraId="199A0CC9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tworzenie spójnego wizerunku w formie graficznej i plastycznej materiałów i dokumentów Domu Kultury,</w:t>
      </w:r>
    </w:p>
    <w:p w14:paraId="45E934F0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dystrybucja materiałów promocyjnych,</w:t>
      </w:r>
    </w:p>
    <w:p w14:paraId="1EA0C4B0" w14:textId="77777777" w:rsidR="00616251" w:rsidRPr="00386A24" w:rsidRDefault="00616251" w:rsidP="00616251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oprawa plastyczna i graficzna wydarzeń Domu Kultury.</w:t>
      </w:r>
    </w:p>
    <w:p w14:paraId="18A66430" w14:textId="77777777" w:rsidR="00616251" w:rsidRPr="00386A24" w:rsidRDefault="00616251" w:rsidP="00616251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>Działem Artystycznym kieruje Dyrektor.</w:t>
      </w:r>
    </w:p>
    <w:p w14:paraId="425E4D85" w14:textId="77777777" w:rsidR="00616251" w:rsidRPr="00386A24" w:rsidRDefault="00616251" w:rsidP="00616251">
      <w:pPr>
        <w:rPr>
          <w:rFonts w:ascii="Times New Roman" w:hAnsi="Times New Roman" w:cs="Times New Roman"/>
          <w:szCs w:val="24"/>
        </w:rPr>
      </w:pPr>
    </w:p>
    <w:p w14:paraId="36D0B71E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Rozdział IV</w:t>
      </w:r>
    </w:p>
    <w:p w14:paraId="000DBE89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Ogólne obowiązki i odpowiedzialność pracowników</w:t>
      </w:r>
    </w:p>
    <w:p w14:paraId="2A534FEF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9.</w:t>
      </w:r>
    </w:p>
    <w:p w14:paraId="592E4636" w14:textId="77777777" w:rsidR="00616251" w:rsidRPr="00386A24" w:rsidRDefault="00616251" w:rsidP="00616251">
      <w:pPr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Szczegółowy zakres obowiązków poszczególnych pracowników Domu Kultury określają </w:t>
      </w:r>
      <w:r w:rsidR="00386A24">
        <w:rPr>
          <w:rFonts w:ascii="Times New Roman" w:hAnsi="Times New Roman" w:cs="Times New Roman"/>
          <w:szCs w:val="24"/>
        </w:rPr>
        <w:br/>
      </w:r>
      <w:r w:rsidRPr="00386A24">
        <w:rPr>
          <w:rFonts w:ascii="Times New Roman" w:hAnsi="Times New Roman" w:cs="Times New Roman"/>
          <w:szCs w:val="24"/>
        </w:rPr>
        <w:t>ich zakresy czynności.</w:t>
      </w:r>
    </w:p>
    <w:p w14:paraId="5F486A8B" w14:textId="77777777" w:rsidR="00616251" w:rsidRPr="00386A24" w:rsidRDefault="00616251" w:rsidP="00616251">
      <w:pPr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hAnsi="Times New Roman" w:cs="Times New Roman"/>
          <w:szCs w:val="24"/>
        </w:rPr>
        <w:t xml:space="preserve">Pracownicy Domu Kultury w ramach swoich zakresów czynności ponoszą odpowiedzialność </w:t>
      </w:r>
      <w:r w:rsidR="00386A24">
        <w:rPr>
          <w:rFonts w:ascii="Times New Roman" w:hAnsi="Times New Roman" w:cs="Times New Roman"/>
          <w:szCs w:val="24"/>
        </w:rPr>
        <w:br/>
      </w:r>
      <w:r w:rsidRPr="00386A24">
        <w:rPr>
          <w:rFonts w:ascii="Times New Roman" w:hAnsi="Times New Roman" w:cs="Times New Roman"/>
          <w:szCs w:val="24"/>
        </w:rPr>
        <w:t>za merytoryczną i formalną prawidłowość wykonywania obowiązków.</w:t>
      </w:r>
    </w:p>
    <w:p w14:paraId="782C4A08" w14:textId="77777777" w:rsidR="00616251" w:rsidRPr="00386A24" w:rsidRDefault="00616251" w:rsidP="00616251">
      <w:pPr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eastAsia="Arial Unicode MS" w:hAnsi="Times New Roman" w:cs="Times New Roman"/>
          <w:b/>
          <w:szCs w:val="24"/>
        </w:rPr>
      </w:pPr>
      <w:r w:rsidRPr="00386A24">
        <w:rPr>
          <w:rFonts w:ascii="Times New Roman" w:hAnsi="Times New Roman" w:cs="Times New Roman"/>
          <w:szCs w:val="24"/>
        </w:rPr>
        <w:t>Pracownicy Domu Kultury ponoszą odpowiedzialność za powierzone im mienie na zasadach określonych przepisami prawa.</w:t>
      </w:r>
    </w:p>
    <w:p w14:paraId="5621188E" w14:textId="77777777" w:rsidR="00616251" w:rsidRPr="00386A24" w:rsidRDefault="00616251" w:rsidP="00616251">
      <w:pPr>
        <w:jc w:val="center"/>
        <w:rPr>
          <w:rFonts w:ascii="Times New Roman" w:eastAsia="Arial Unicode MS" w:hAnsi="Times New Roman" w:cs="Times New Roman"/>
          <w:b/>
          <w:szCs w:val="24"/>
        </w:rPr>
      </w:pPr>
    </w:p>
    <w:p w14:paraId="4EB7DEF8" w14:textId="77777777" w:rsidR="00616251" w:rsidRPr="00386A24" w:rsidRDefault="00616251" w:rsidP="00616251">
      <w:pPr>
        <w:jc w:val="center"/>
        <w:rPr>
          <w:rFonts w:ascii="Times New Roman" w:eastAsia="Arial Unicode MS" w:hAnsi="Times New Roman" w:cs="Times New Roman"/>
          <w:b/>
          <w:szCs w:val="24"/>
        </w:rPr>
      </w:pPr>
      <w:r w:rsidRPr="00386A24">
        <w:rPr>
          <w:rFonts w:ascii="Times New Roman" w:eastAsia="Arial Unicode MS" w:hAnsi="Times New Roman" w:cs="Times New Roman"/>
          <w:b/>
          <w:szCs w:val="24"/>
        </w:rPr>
        <w:t>Rozdział V</w:t>
      </w:r>
    </w:p>
    <w:p w14:paraId="7EF1B2B2" w14:textId="77777777" w:rsidR="00616251" w:rsidRPr="00386A24" w:rsidRDefault="00616251" w:rsidP="00616251">
      <w:pPr>
        <w:jc w:val="center"/>
        <w:rPr>
          <w:rFonts w:ascii="Times New Roman" w:hAnsi="Times New Roman" w:cs="Times New Roman"/>
          <w:b/>
          <w:szCs w:val="24"/>
        </w:rPr>
      </w:pPr>
      <w:r w:rsidRPr="00386A24">
        <w:rPr>
          <w:rFonts w:ascii="Times New Roman" w:eastAsia="Arial Unicode MS" w:hAnsi="Times New Roman" w:cs="Times New Roman"/>
          <w:b/>
          <w:szCs w:val="24"/>
        </w:rPr>
        <w:t>Postanowienia końcowe</w:t>
      </w:r>
    </w:p>
    <w:p w14:paraId="1961585E" w14:textId="77777777" w:rsidR="00616251" w:rsidRPr="00386A24" w:rsidRDefault="00616251" w:rsidP="00616251">
      <w:pPr>
        <w:jc w:val="center"/>
        <w:rPr>
          <w:rFonts w:ascii="Times New Roman" w:eastAsia="Arial Unicode MS" w:hAnsi="Times New Roman" w:cs="Times New Roman"/>
          <w:szCs w:val="24"/>
        </w:rPr>
      </w:pPr>
      <w:r w:rsidRPr="00386A24">
        <w:rPr>
          <w:rFonts w:ascii="Times New Roman" w:hAnsi="Times New Roman" w:cs="Times New Roman"/>
          <w:b/>
          <w:szCs w:val="24"/>
        </w:rPr>
        <w:t>§ 10.</w:t>
      </w:r>
    </w:p>
    <w:p w14:paraId="4687D1CF" w14:textId="77777777" w:rsidR="00E635CF" w:rsidRDefault="00616251" w:rsidP="00FE1AC9">
      <w:p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386A24">
        <w:rPr>
          <w:rFonts w:ascii="Times New Roman" w:eastAsia="Arial Unicode MS" w:hAnsi="Times New Roman" w:cs="Times New Roman"/>
          <w:szCs w:val="24"/>
        </w:rPr>
        <w:t>Zmiany w „Regulaminie” dokonywane są w trybie</w:t>
      </w:r>
      <w:r w:rsidR="00FE1AC9">
        <w:rPr>
          <w:rFonts w:ascii="Times New Roman" w:eastAsia="Arial Unicode MS" w:hAnsi="Times New Roman" w:cs="Times New Roman"/>
          <w:szCs w:val="24"/>
        </w:rPr>
        <w:t xml:space="preserve"> przewidzianym dla jego wprowadzenia.</w:t>
      </w:r>
    </w:p>
    <w:p w14:paraId="6388CCDC" w14:textId="77777777" w:rsidR="00454C3D" w:rsidRDefault="00454C3D" w:rsidP="00454C3D">
      <w:pPr>
        <w:suppressAutoHyphens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12280BE3" w14:textId="77777777" w:rsidR="00616251" w:rsidRDefault="00616251" w:rsidP="00454C3D">
      <w:pPr>
        <w:rPr>
          <w:rFonts w:ascii="Times New Roman" w:eastAsia="Arial Unicode MS" w:hAnsi="Times New Roman" w:cs="Times New Roman"/>
          <w:szCs w:val="24"/>
        </w:rPr>
      </w:pPr>
    </w:p>
    <w:p w14:paraId="255CAF86" w14:textId="77777777" w:rsidR="00454C3D" w:rsidRPr="00386A24" w:rsidRDefault="00454C3D" w:rsidP="00454C3D">
      <w:pPr>
        <w:rPr>
          <w:rFonts w:ascii="Times New Roman" w:eastAsia="Arial Unicode MS" w:hAnsi="Times New Roman" w:cs="Times New Roman"/>
          <w:szCs w:val="24"/>
        </w:rPr>
      </w:pPr>
    </w:p>
    <w:p w14:paraId="6FC67A06" w14:textId="77777777" w:rsidR="00454C3D" w:rsidRDefault="00454C3D">
      <w:pPr>
        <w:rPr>
          <w:rFonts w:ascii="Times New Roman" w:hAnsi="Times New Roman" w:cs="Times New Roman"/>
        </w:rPr>
        <w:sectPr w:rsidR="00454C3D" w:rsidSect="00661B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429EC" w14:textId="77777777" w:rsidR="00616251" w:rsidRPr="006608B0" w:rsidRDefault="0009385C" w:rsidP="00093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8B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08B0">
        <w:rPr>
          <w:rFonts w:ascii="Times New Roman" w:hAnsi="Times New Roman" w:cs="Times New Roman"/>
          <w:sz w:val="20"/>
          <w:szCs w:val="20"/>
        </w:rPr>
        <w:t>Załącznik do Regulaminu</w:t>
      </w:r>
    </w:p>
    <w:p w14:paraId="4E091262" w14:textId="77777777" w:rsidR="0009385C" w:rsidRPr="006608B0" w:rsidRDefault="0009385C" w:rsidP="00093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08B0">
        <w:rPr>
          <w:rFonts w:ascii="Times New Roman" w:hAnsi="Times New Roman" w:cs="Times New Roman"/>
          <w:sz w:val="20"/>
          <w:szCs w:val="20"/>
        </w:rPr>
        <w:t>Organizacyjnego</w:t>
      </w:r>
    </w:p>
    <w:p w14:paraId="4D1316A9" w14:textId="77777777" w:rsidR="0009385C" w:rsidRPr="006608B0" w:rsidRDefault="0009385C" w:rsidP="00093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08B0">
        <w:rPr>
          <w:rFonts w:ascii="Times New Roman" w:hAnsi="Times New Roman" w:cs="Times New Roman"/>
          <w:sz w:val="20"/>
          <w:szCs w:val="20"/>
        </w:rPr>
        <w:t>Domu Kultury</w:t>
      </w:r>
    </w:p>
    <w:p w14:paraId="70594229" w14:textId="77777777" w:rsidR="0009385C" w:rsidRPr="006608B0" w:rsidRDefault="0009385C" w:rsidP="0009385C">
      <w:pPr>
        <w:rPr>
          <w:rFonts w:ascii="Times New Roman" w:hAnsi="Times New Roman" w:cs="Times New Roman"/>
          <w:sz w:val="20"/>
          <w:szCs w:val="20"/>
        </w:rPr>
      </w:pPr>
      <w:r w:rsidRPr="00660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08B0">
        <w:rPr>
          <w:rFonts w:ascii="Times New Roman" w:hAnsi="Times New Roman" w:cs="Times New Roman"/>
          <w:sz w:val="20"/>
          <w:szCs w:val="20"/>
        </w:rPr>
        <w:t>w Rybniku-Boguszowicach</w:t>
      </w:r>
    </w:p>
    <w:p w14:paraId="2B4C06E6" w14:textId="77777777" w:rsidR="0009385C" w:rsidRDefault="0009385C" w:rsidP="0009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5C">
        <w:rPr>
          <w:rFonts w:ascii="Times New Roman" w:hAnsi="Times New Roman" w:cs="Times New Roman"/>
          <w:b/>
          <w:sz w:val="28"/>
          <w:szCs w:val="28"/>
        </w:rPr>
        <w:t>Schemat struktury organizacyjnej Domu Kultury w Rybniku-Boguszowicach</w:t>
      </w:r>
    </w:p>
    <w:p w14:paraId="1EB15D87" w14:textId="77777777" w:rsidR="0009385C" w:rsidRPr="00A26EFA" w:rsidRDefault="000E5A9D" w:rsidP="000938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 w14:anchorId="579CE8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3.6pt;margin-top:22.35pt;width:14.25pt;height:20.25pt;z-index:251661312" o:connectortype="straight"/>
        </w:pict>
      </w:r>
      <w:r>
        <w:rPr>
          <w:rFonts w:ascii="Times New Roman" w:hAnsi="Times New Roman" w:cs="Times New Roman"/>
          <w:b/>
          <w:noProof/>
          <w:lang w:eastAsia="pl-PL"/>
        </w:rPr>
        <w:pict w14:anchorId="39997B65">
          <v:shape id="_x0000_s1029" type="#_x0000_t32" style="position:absolute;left:0;text-align:left;margin-left:230.6pt;margin-top:11.1pt;width:87.75pt;height:31.5pt;flip:x;z-index:251660288" o:connectortype="straight"/>
        </w:pict>
      </w:r>
      <w:r>
        <w:rPr>
          <w:rFonts w:ascii="Times New Roman" w:hAnsi="Times New Roman" w:cs="Times New Roman"/>
          <w:b/>
          <w:noProof/>
          <w:lang w:eastAsia="pl-PL"/>
        </w:rPr>
        <w:pict w14:anchorId="501F9846">
          <v:shape id="_x0000_s1026" type="#_x0000_t32" style="position:absolute;left:0;text-align:left;margin-left:363.35pt;margin-top:17.85pt;width:99.75pt;height:15.75pt;z-index:251658240" o:connectortype="straight"/>
        </w:pict>
      </w:r>
      <w:r w:rsidR="0009385C" w:rsidRPr="00A26EFA">
        <w:rPr>
          <w:rFonts w:ascii="Times New Roman" w:hAnsi="Times New Roman" w:cs="Times New Roman"/>
          <w:b/>
        </w:rPr>
        <w:t>DYREKTOR</w:t>
      </w:r>
    </w:p>
    <w:p w14:paraId="155DD1D2" w14:textId="77777777" w:rsidR="0009385C" w:rsidRDefault="0009385C" w:rsidP="0009385C">
      <w:pPr>
        <w:tabs>
          <w:tab w:val="lef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Główny Księgowy</w:t>
      </w:r>
    </w:p>
    <w:p w14:paraId="4B472D98" w14:textId="77777777" w:rsidR="006608B0" w:rsidRDefault="000E5A9D" w:rsidP="0009385C">
      <w:pPr>
        <w:tabs>
          <w:tab w:val="lef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7219350">
          <v:shape id="_x0000_s1035" type="#_x0000_t32" style="position:absolute;margin-left:454.85pt;margin-top:7.75pt;width:124.5pt;height:37.5pt;z-index:251664384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0E1D54C2">
          <v:shape id="_x0000_s1034" type="#_x0000_t32" style="position:absolute;margin-left:381.35pt;margin-top:20.5pt;width:0;height:24.75pt;z-index:25166336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16495126">
          <v:shape id="_x0000_s1033" type="#_x0000_t32" style="position:absolute;margin-left:211.85pt;margin-top:20.5pt;width:.75pt;height:24.75pt;z-index:251662336" o:connectortype="straight"/>
        </w:pict>
      </w:r>
      <w:r w:rsidR="0009385C">
        <w:rPr>
          <w:rFonts w:ascii="Times New Roman" w:hAnsi="Times New Roman" w:cs="Times New Roman"/>
        </w:rPr>
        <w:t xml:space="preserve">                                                   Kierownik ds. organizacyjnych</w:t>
      </w:r>
      <w:r w:rsidR="00B9219A">
        <w:rPr>
          <w:rFonts w:ascii="Times New Roman" w:hAnsi="Times New Roman" w:cs="Times New Roman"/>
        </w:rPr>
        <w:t xml:space="preserve">                    </w:t>
      </w:r>
      <w:r w:rsidR="006608B0" w:rsidRPr="00A26EFA">
        <w:rPr>
          <w:rFonts w:ascii="Times New Roman" w:hAnsi="Times New Roman" w:cs="Times New Roman"/>
          <w:b/>
        </w:rPr>
        <w:t>DZIAŁ ARTYSTYCZNY</w:t>
      </w:r>
    </w:p>
    <w:p w14:paraId="04AD04ED" w14:textId="77777777" w:rsidR="006608B0" w:rsidRDefault="006608B0" w:rsidP="0009385C">
      <w:pPr>
        <w:tabs>
          <w:tab w:val="lef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A2B05E" w14:textId="77777777" w:rsidR="006608B0" w:rsidRDefault="006608B0" w:rsidP="006608B0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26EFA">
        <w:rPr>
          <w:rFonts w:ascii="Times New Roman" w:hAnsi="Times New Roman" w:cs="Times New Roman"/>
          <w:b/>
        </w:rPr>
        <w:t>DZIAŁ ORGANIZACYJNY</w:t>
      </w:r>
      <w:r>
        <w:rPr>
          <w:rFonts w:ascii="Times New Roman" w:hAnsi="Times New Roman" w:cs="Times New Roman"/>
        </w:rPr>
        <w:t xml:space="preserve">                       Starszy Specjalista                                              </w:t>
      </w:r>
      <w:r w:rsidR="00933E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Starszy Specjalista</w:t>
      </w:r>
    </w:p>
    <w:p w14:paraId="0854EFCD" w14:textId="77777777" w:rsidR="006608B0" w:rsidRDefault="000E5A9D" w:rsidP="006608B0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15BADAE6">
          <v:shape id="_x0000_s1037" type="#_x0000_t32" style="position:absolute;margin-left:216.35pt;margin-top:9.2pt;width:.75pt;height:54pt;z-index:251666432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3C6C76F5">
          <v:shape id="_x0000_s1036" type="#_x0000_t32" style="position:absolute;margin-left:38.6pt;margin-top:5.45pt;width:150pt;height:57.75pt;flip:x;z-index:251665408" o:connectortype="straight"/>
        </w:pict>
      </w:r>
      <w:r w:rsidR="006608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ds. artystycznych                                            </w:t>
      </w:r>
      <w:r w:rsidR="00933EF9">
        <w:rPr>
          <w:rFonts w:ascii="Times New Roman" w:hAnsi="Times New Roman" w:cs="Times New Roman"/>
        </w:rPr>
        <w:t xml:space="preserve">              </w:t>
      </w:r>
      <w:r w:rsidR="006608B0">
        <w:rPr>
          <w:rFonts w:ascii="Times New Roman" w:hAnsi="Times New Roman" w:cs="Times New Roman"/>
        </w:rPr>
        <w:t>ds. promocji i informacji</w:t>
      </w:r>
    </w:p>
    <w:p w14:paraId="3D804372" w14:textId="77777777" w:rsidR="006608B0" w:rsidRDefault="000E5A9D" w:rsidP="0009385C">
      <w:pPr>
        <w:tabs>
          <w:tab w:val="lef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281C60D5">
          <v:shape id="_x0000_s1043" type="#_x0000_t32" style="position:absolute;margin-left:626.6pt;margin-top:1.4pt;width:1.5pt;height:47.25pt;z-index:251672576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63BB9E53">
          <v:shape id="_x0000_s1042" type="#_x0000_t32" style="position:absolute;margin-left:391.85pt;margin-top:23.9pt;width:132.75pt;height:28.5pt;z-index:251671552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2FB5B2EA">
          <v:shape id="_x0000_s1041" type="#_x0000_t32" style="position:absolute;margin-left:381.35pt;margin-top:23.9pt;width:65.25pt;height:24.75pt;z-index:251670528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689D8FE6">
          <v:shape id="_x0000_s1040" type="#_x0000_t32" style="position:absolute;margin-left:374.6pt;margin-top:23.9pt;width:0;height:24.75pt;z-index:251669504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7FA66309">
          <v:shape id="_x0000_s1039" type="#_x0000_t32" style="position:absolute;margin-left:305.6pt;margin-top:20.15pt;width:69pt;height:28.5pt;flip:x;z-index:251668480" o:connectortype="straight"/>
        </w:pict>
      </w:r>
      <w:r w:rsidR="006608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 edukacji kulturowej      </w:t>
      </w:r>
    </w:p>
    <w:p w14:paraId="7CA83A30" w14:textId="77777777" w:rsidR="006608B0" w:rsidRDefault="006608B0" w:rsidP="006608B0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CCD321B" w14:textId="77777777" w:rsidR="006608B0" w:rsidRDefault="006608B0" w:rsidP="006608B0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47081A96" w14:textId="77777777" w:rsidR="006608B0" w:rsidRDefault="006608B0" w:rsidP="006608B0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Starszy Specjalista                               Starszy Specjalista           </w:t>
      </w:r>
      <w:proofErr w:type="spellStart"/>
      <w:r w:rsidR="00933EF9" w:rsidRPr="006A6928">
        <w:rPr>
          <w:rFonts w:ascii="Times New Roman" w:hAnsi="Times New Roman" w:cs="Times New Roman"/>
          <w:sz w:val="20"/>
          <w:szCs w:val="20"/>
        </w:rPr>
        <w:t>Specjalista</w:t>
      </w:r>
      <w:proofErr w:type="spellEnd"/>
      <w:r w:rsidR="00933EF9" w:rsidRPr="006A6928">
        <w:rPr>
          <w:rFonts w:ascii="Times New Roman" w:hAnsi="Times New Roman" w:cs="Times New Roman"/>
          <w:sz w:val="20"/>
          <w:szCs w:val="20"/>
        </w:rPr>
        <w:t xml:space="preserve">         Instruktor            </w:t>
      </w:r>
      <w:proofErr w:type="spellStart"/>
      <w:r w:rsidR="00933EF9" w:rsidRPr="006A6928">
        <w:rPr>
          <w:rFonts w:ascii="Times New Roman" w:hAnsi="Times New Roman" w:cs="Times New Roman"/>
          <w:sz w:val="20"/>
          <w:szCs w:val="20"/>
        </w:rPr>
        <w:t>Instruktor</w:t>
      </w:r>
      <w:proofErr w:type="spellEnd"/>
      <w:r w:rsidR="00933EF9" w:rsidRPr="006A692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Specjalista         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 </w:t>
      </w:r>
      <w:r w:rsidR="00D70DFC">
        <w:rPr>
          <w:rFonts w:ascii="Times New Roman" w:hAnsi="Times New Roman" w:cs="Times New Roman"/>
          <w:sz w:val="20"/>
          <w:szCs w:val="20"/>
        </w:rPr>
        <w:t xml:space="preserve">  </w:t>
      </w:r>
      <w:r w:rsidR="002F3A78">
        <w:rPr>
          <w:rFonts w:ascii="Times New Roman" w:hAnsi="Times New Roman" w:cs="Times New Roman"/>
          <w:sz w:val="20"/>
          <w:szCs w:val="20"/>
        </w:rPr>
        <w:t xml:space="preserve">  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 </w:t>
      </w:r>
      <w:r w:rsidR="002F3A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EF9" w:rsidRPr="006A6928">
        <w:rPr>
          <w:rFonts w:ascii="Times New Roman" w:hAnsi="Times New Roman" w:cs="Times New Roman"/>
          <w:sz w:val="20"/>
          <w:szCs w:val="20"/>
        </w:rPr>
        <w:t>Specjalista</w:t>
      </w:r>
      <w:proofErr w:type="spellEnd"/>
      <w:r w:rsidR="00933EF9">
        <w:rPr>
          <w:rFonts w:ascii="Times New Roman" w:hAnsi="Times New Roman" w:cs="Times New Roman"/>
        </w:rPr>
        <w:t xml:space="preserve">         </w:t>
      </w:r>
    </w:p>
    <w:p w14:paraId="1CF0D219" w14:textId="77777777" w:rsidR="00933EF9" w:rsidRPr="006A6928" w:rsidRDefault="006608B0" w:rsidP="00933EF9">
      <w:pPr>
        <w:tabs>
          <w:tab w:val="left" w:pos="96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ds. kadrowo-płacowych                        ds. technicznych</w:t>
      </w:r>
      <w:r w:rsidR="00933EF9">
        <w:rPr>
          <w:rFonts w:ascii="Times New Roman" w:hAnsi="Times New Roman" w:cs="Times New Roman"/>
        </w:rPr>
        <w:t xml:space="preserve">          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w dziedzinie        artystyczny         w dziedzinie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       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w dziedzinie       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</w:t>
      </w:r>
      <w:r w:rsidR="00D70DFC">
        <w:rPr>
          <w:rFonts w:ascii="Times New Roman" w:hAnsi="Times New Roman" w:cs="Times New Roman"/>
          <w:sz w:val="20"/>
          <w:szCs w:val="20"/>
        </w:rPr>
        <w:t xml:space="preserve">  </w:t>
      </w:r>
      <w:r w:rsidR="00F23BFB">
        <w:rPr>
          <w:rFonts w:ascii="Times New Roman" w:hAnsi="Times New Roman" w:cs="Times New Roman"/>
          <w:sz w:val="20"/>
          <w:szCs w:val="20"/>
        </w:rPr>
        <w:t xml:space="preserve"> </w:t>
      </w:r>
      <w:r w:rsidR="002F3A78">
        <w:rPr>
          <w:rFonts w:ascii="Times New Roman" w:hAnsi="Times New Roman" w:cs="Times New Roman"/>
          <w:sz w:val="20"/>
          <w:szCs w:val="20"/>
        </w:rPr>
        <w:t xml:space="preserve">   </w:t>
      </w:r>
      <w:r w:rsidR="00933EF9" w:rsidRPr="006A6928">
        <w:rPr>
          <w:rFonts w:ascii="Times New Roman" w:hAnsi="Times New Roman" w:cs="Times New Roman"/>
          <w:sz w:val="20"/>
          <w:szCs w:val="20"/>
        </w:rPr>
        <w:t>ds. promocji</w:t>
      </w:r>
    </w:p>
    <w:p w14:paraId="5DB8C83F" w14:textId="77777777" w:rsidR="00933EF9" w:rsidRPr="006A6928" w:rsidRDefault="000E5A9D" w:rsidP="00933EF9">
      <w:pPr>
        <w:tabs>
          <w:tab w:val="left" w:pos="96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pict w14:anchorId="2D325378">
          <v:shape id="_x0000_s1046" type="#_x0000_t32" style="position:absolute;margin-left:226.85pt;margin-top:4.2pt;width:54pt;height:27.75pt;z-index:251675648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7EB8FE87">
          <v:shape id="_x0000_s1045" type="#_x0000_t32" style="position:absolute;margin-left:211.85pt;margin-top:10.2pt;width:0;height:26.25pt;z-index:251674624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1A097C61">
          <v:shape id="_x0000_s1044" type="#_x0000_t32" style="position:absolute;margin-left:129.35pt;margin-top:4.2pt;width:75pt;height:32.25pt;flip:x;z-index:25167360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 w14:anchorId="78F5481D">
          <v:shape id="_x0000_s1038" type="#_x0000_t32" style="position:absolute;margin-left:34.85pt;margin-top:4.2pt;width:0;height:32.25pt;z-index:251667456" o:connectortype="straight"/>
        </w:pict>
      </w:r>
      <w:r w:rsidR="00933EF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teatru                                            sztuk                    </w:t>
      </w:r>
      <w:r w:rsidR="004F2370">
        <w:rPr>
          <w:rFonts w:ascii="Times New Roman" w:hAnsi="Times New Roman" w:cs="Times New Roman"/>
          <w:sz w:val="20"/>
          <w:szCs w:val="20"/>
        </w:rPr>
        <w:t xml:space="preserve">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</w:t>
      </w:r>
      <w:r w:rsidR="004F2370">
        <w:rPr>
          <w:rFonts w:ascii="Times New Roman" w:hAnsi="Times New Roman" w:cs="Times New Roman"/>
          <w:sz w:val="20"/>
          <w:szCs w:val="20"/>
        </w:rPr>
        <w:t>muzyki</w:t>
      </w:r>
      <w:r w:rsidR="00933EF9" w:rsidRPr="006A69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  </w:t>
      </w:r>
      <w:r w:rsidR="004F2370">
        <w:rPr>
          <w:rFonts w:ascii="Times New Roman" w:hAnsi="Times New Roman" w:cs="Times New Roman"/>
          <w:sz w:val="20"/>
          <w:szCs w:val="20"/>
        </w:rPr>
        <w:t xml:space="preserve">  </w:t>
      </w:r>
      <w:r w:rsidR="002F3A78">
        <w:rPr>
          <w:rFonts w:ascii="Times New Roman" w:hAnsi="Times New Roman" w:cs="Times New Roman"/>
          <w:sz w:val="20"/>
          <w:szCs w:val="20"/>
        </w:rPr>
        <w:t xml:space="preserve"> </w:t>
      </w:r>
      <w:r w:rsidR="00933EF9" w:rsidRPr="006A6928">
        <w:rPr>
          <w:rFonts w:ascii="Times New Roman" w:hAnsi="Times New Roman" w:cs="Times New Roman"/>
          <w:sz w:val="20"/>
          <w:szCs w:val="20"/>
        </w:rPr>
        <w:t>i informacji</w:t>
      </w:r>
    </w:p>
    <w:p w14:paraId="14E6F773" w14:textId="77777777" w:rsidR="0009385C" w:rsidRPr="006A6928" w:rsidRDefault="00933EF9" w:rsidP="0009385C">
      <w:pPr>
        <w:tabs>
          <w:tab w:val="left" w:pos="9615"/>
        </w:tabs>
        <w:rPr>
          <w:rFonts w:ascii="Times New Roman" w:hAnsi="Times New Roman" w:cs="Times New Roman"/>
          <w:sz w:val="20"/>
          <w:szCs w:val="20"/>
        </w:rPr>
      </w:pPr>
      <w:r w:rsidRPr="006A6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23B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A6928">
        <w:rPr>
          <w:rFonts w:ascii="Times New Roman" w:hAnsi="Times New Roman" w:cs="Times New Roman"/>
          <w:sz w:val="20"/>
          <w:szCs w:val="20"/>
        </w:rPr>
        <w:t>plastycznych</w:t>
      </w:r>
      <w:r w:rsidR="0009385C" w:rsidRPr="006A6928">
        <w:rPr>
          <w:rFonts w:ascii="Times New Roman" w:hAnsi="Times New Roman" w:cs="Times New Roman"/>
          <w:sz w:val="20"/>
          <w:szCs w:val="20"/>
        </w:rPr>
        <w:tab/>
      </w:r>
    </w:p>
    <w:p w14:paraId="7BAFB317" w14:textId="77777777" w:rsidR="00933EF9" w:rsidRPr="006A6928" w:rsidRDefault="00933EF9" w:rsidP="00933EF9">
      <w:pPr>
        <w:tabs>
          <w:tab w:val="left" w:pos="96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6928">
        <w:rPr>
          <w:rFonts w:ascii="Times New Roman" w:hAnsi="Times New Roman" w:cs="Times New Roman"/>
          <w:sz w:val="20"/>
          <w:szCs w:val="20"/>
        </w:rPr>
        <w:t xml:space="preserve">    Specjalista                 Pracownik     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 </w:t>
      </w:r>
      <w:r w:rsidRPr="006A6928">
        <w:rPr>
          <w:rFonts w:ascii="Times New Roman" w:hAnsi="Times New Roman" w:cs="Times New Roman"/>
          <w:sz w:val="20"/>
          <w:szCs w:val="20"/>
        </w:rPr>
        <w:t xml:space="preserve">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6A6928">
        <w:rPr>
          <w:rFonts w:ascii="Times New Roman" w:hAnsi="Times New Roman" w:cs="Times New Roman"/>
          <w:sz w:val="20"/>
          <w:szCs w:val="20"/>
        </w:rPr>
        <w:t>Pracownik</w:t>
      </w:r>
      <w:proofErr w:type="spellEnd"/>
      <w:r w:rsidRPr="006A6928">
        <w:rPr>
          <w:rFonts w:ascii="Times New Roman" w:hAnsi="Times New Roman" w:cs="Times New Roman"/>
          <w:sz w:val="20"/>
          <w:szCs w:val="20"/>
        </w:rPr>
        <w:t xml:space="preserve">    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</w:t>
      </w:r>
      <w:r w:rsidR="00A26EF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A6928">
        <w:rPr>
          <w:rFonts w:ascii="Times New Roman" w:hAnsi="Times New Roman" w:cs="Times New Roman"/>
          <w:sz w:val="20"/>
          <w:szCs w:val="20"/>
        </w:rPr>
        <w:t>Pracownik</w:t>
      </w:r>
      <w:proofErr w:type="spellEnd"/>
    </w:p>
    <w:p w14:paraId="1E768207" w14:textId="77777777" w:rsidR="00933EF9" w:rsidRPr="006A6928" w:rsidRDefault="00933EF9" w:rsidP="00933EF9">
      <w:pPr>
        <w:tabs>
          <w:tab w:val="left" w:pos="96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6928">
        <w:rPr>
          <w:rFonts w:ascii="Times New Roman" w:hAnsi="Times New Roman" w:cs="Times New Roman"/>
          <w:sz w:val="20"/>
          <w:szCs w:val="20"/>
        </w:rPr>
        <w:t xml:space="preserve">  ds. finansowo-            techniczno-    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928">
        <w:rPr>
          <w:rFonts w:ascii="Times New Roman" w:hAnsi="Times New Roman" w:cs="Times New Roman"/>
          <w:sz w:val="20"/>
          <w:szCs w:val="20"/>
        </w:rPr>
        <w:t xml:space="preserve">gospodarczo-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</w:t>
      </w:r>
      <w:r w:rsidR="00A26EFA">
        <w:rPr>
          <w:rFonts w:ascii="Times New Roman" w:hAnsi="Times New Roman" w:cs="Times New Roman"/>
          <w:sz w:val="20"/>
          <w:szCs w:val="20"/>
        </w:rPr>
        <w:t xml:space="preserve">  </w:t>
      </w:r>
      <w:r w:rsidR="006A6928" w:rsidRPr="006A6928">
        <w:rPr>
          <w:rFonts w:ascii="Times New Roman" w:hAnsi="Times New Roman" w:cs="Times New Roman"/>
          <w:sz w:val="20"/>
          <w:szCs w:val="20"/>
        </w:rPr>
        <w:t>gospodarczo-</w:t>
      </w:r>
    </w:p>
    <w:p w14:paraId="43670602" w14:textId="77777777" w:rsidR="00933EF9" w:rsidRDefault="00933EF9" w:rsidP="0009385C">
      <w:pPr>
        <w:tabs>
          <w:tab w:val="left" w:pos="9615"/>
        </w:tabs>
        <w:rPr>
          <w:rFonts w:ascii="Times New Roman" w:hAnsi="Times New Roman" w:cs="Times New Roman"/>
          <w:sz w:val="20"/>
          <w:szCs w:val="20"/>
        </w:rPr>
      </w:pPr>
      <w:r w:rsidRPr="006A6928">
        <w:rPr>
          <w:rFonts w:ascii="Times New Roman" w:hAnsi="Times New Roman" w:cs="Times New Roman"/>
          <w:sz w:val="20"/>
          <w:szCs w:val="20"/>
        </w:rPr>
        <w:t xml:space="preserve">administracyjnych       porządkowy    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     </w:t>
      </w:r>
      <w:r w:rsidR="006A6928" w:rsidRPr="006A6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6928">
        <w:rPr>
          <w:rFonts w:ascii="Times New Roman" w:hAnsi="Times New Roman" w:cs="Times New Roman"/>
          <w:sz w:val="20"/>
          <w:szCs w:val="20"/>
        </w:rPr>
        <w:t>porządkowy</w:t>
      </w:r>
      <w:proofErr w:type="spellEnd"/>
      <w:r w:rsidR="006A6928" w:rsidRPr="006A6928">
        <w:rPr>
          <w:rFonts w:ascii="Times New Roman" w:hAnsi="Times New Roman" w:cs="Times New Roman"/>
          <w:sz w:val="20"/>
          <w:szCs w:val="20"/>
        </w:rPr>
        <w:t xml:space="preserve">        </w:t>
      </w:r>
      <w:r w:rsidR="006A6928">
        <w:rPr>
          <w:rFonts w:ascii="Times New Roman" w:hAnsi="Times New Roman" w:cs="Times New Roman"/>
          <w:sz w:val="20"/>
          <w:szCs w:val="20"/>
        </w:rPr>
        <w:t xml:space="preserve">   </w:t>
      </w:r>
      <w:r w:rsidR="00A26E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6928" w:rsidRPr="006A6928">
        <w:rPr>
          <w:rFonts w:ascii="Times New Roman" w:hAnsi="Times New Roman" w:cs="Times New Roman"/>
          <w:sz w:val="20"/>
          <w:szCs w:val="20"/>
        </w:rPr>
        <w:t>porządkowy</w:t>
      </w:r>
      <w:proofErr w:type="spellEnd"/>
    </w:p>
    <w:p w14:paraId="625E4ECB" w14:textId="77777777" w:rsidR="006A6928" w:rsidRDefault="006A6928" w:rsidP="0009385C">
      <w:pPr>
        <w:tabs>
          <w:tab w:val="left" w:pos="9615"/>
        </w:tabs>
        <w:rPr>
          <w:rFonts w:ascii="Times New Roman" w:hAnsi="Times New Roman" w:cs="Times New Roman"/>
          <w:sz w:val="20"/>
          <w:szCs w:val="20"/>
        </w:rPr>
      </w:pPr>
    </w:p>
    <w:p w14:paraId="5701BA4E" w14:textId="77777777" w:rsidR="006A6928" w:rsidRDefault="006A6928" w:rsidP="006A6928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FE1AC9">
        <w:rPr>
          <w:rFonts w:ascii="Times New Roman" w:hAnsi="Times New Roman" w:cs="Times New Roman"/>
        </w:rPr>
        <w:t xml:space="preserve"> </w:t>
      </w:r>
    </w:p>
    <w:p w14:paraId="78552623" w14:textId="77777777" w:rsidR="006A6928" w:rsidRDefault="006A6928" w:rsidP="006A6928">
      <w:pPr>
        <w:tabs>
          <w:tab w:val="left" w:pos="9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FE1AC9">
        <w:rPr>
          <w:rFonts w:ascii="Times New Roman" w:hAnsi="Times New Roman" w:cs="Times New Roman"/>
        </w:rPr>
        <w:t xml:space="preserve">  </w:t>
      </w:r>
    </w:p>
    <w:p w14:paraId="75A50AD1" w14:textId="77777777" w:rsidR="006A6928" w:rsidRPr="006A6928" w:rsidRDefault="006A6928" w:rsidP="0009385C">
      <w:pPr>
        <w:tabs>
          <w:tab w:val="left" w:pos="9615"/>
        </w:tabs>
        <w:rPr>
          <w:rFonts w:ascii="Times New Roman" w:hAnsi="Times New Roman" w:cs="Times New Roman"/>
        </w:rPr>
      </w:pPr>
    </w:p>
    <w:sectPr w:rsidR="006A6928" w:rsidRPr="006A6928" w:rsidSect="00454C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8C5C418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E8C8D97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CB3AF3E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szCs w:val="24"/>
      </w:rPr>
    </w:lvl>
  </w:abstractNum>
  <w:abstractNum w:abstractNumId="3" w15:restartNumberingAfterBreak="0">
    <w:nsid w:val="00000006"/>
    <w:multiLevelType w:val="singleLevel"/>
    <w:tmpl w:val="72CEE65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Cs w:val="24"/>
      </w:rPr>
    </w:lvl>
  </w:abstractNum>
  <w:abstractNum w:abstractNumId="4" w15:restartNumberingAfterBreak="0">
    <w:nsid w:val="00000007"/>
    <w:multiLevelType w:val="singleLevel"/>
    <w:tmpl w:val="BEF0A94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8"/>
    <w:multiLevelType w:val="singleLevel"/>
    <w:tmpl w:val="A4EC5FE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Calibri" w:hint="default"/>
        <w:szCs w:val="24"/>
      </w:rPr>
    </w:lvl>
  </w:abstractNum>
  <w:abstractNum w:abstractNumId="6" w15:restartNumberingAfterBreak="0">
    <w:nsid w:val="00000009"/>
    <w:multiLevelType w:val="singleLevel"/>
    <w:tmpl w:val="9042CEC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7" w15:restartNumberingAfterBreak="0">
    <w:nsid w:val="0000000A"/>
    <w:multiLevelType w:val="singleLevel"/>
    <w:tmpl w:val="BFB4D6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8" w15:restartNumberingAfterBreak="0">
    <w:nsid w:val="0000000B"/>
    <w:multiLevelType w:val="singleLevel"/>
    <w:tmpl w:val="EF949B9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C"/>
    <w:multiLevelType w:val="singleLevel"/>
    <w:tmpl w:val="91F6F66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10" w15:restartNumberingAfterBreak="0">
    <w:nsid w:val="0000000D"/>
    <w:multiLevelType w:val="singleLevel"/>
    <w:tmpl w:val="D32AAD3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0F"/>
    <w:multiLevelType w:val="singleLevel"/>
    <w:tmpl w:val="321232F6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0E5AF5E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27229C8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251"/>
    <w:rsid w:val="0009385C"/>
    <w:rsid w:val="000E5A9D"/>
    <w:rsid w:val="002A3A24"/>
    <w:rsid w:val="002F3A78"/>
    <w:rsid w:val="00386A24"/>
    <w:rsid w:val="00454C3D"/>
    <w:rsid w:val="004626FE"/>
    <w:rsid w:val="004F2370"/>
    <w:rsid w:val="005536C8"/>
    <w:rsid w:val="00616251"/>
    <w:rsid w:val="006608B0"/>
    <w:rsid w:val="00661B8C"/>
    <w:rsid w:val="00672AAB"/>
    <w:rsid w:val="006A6928"/>
    <w:rsid w:val="008F48D2"/>
    <w:rsid w:val="008F78F6"/>
    <w:rsid w:val="00933EF9"/>
    <w:rsid w:val="00A26EFA"/>
    <w:rsid w:val="00AE42D1"/>
    <w:rsid w:val="00B11E29"/>
    <w:rsid w:val="00B342B1"/>
    <w:rsid w:val="00B9219A"/>
    <w:rsid w:val="00D70DFC"/>
    <w:rsid w:val="00D944D2"/>
    <w:rsid w:val="00E635CF"/>
    <w:rsid w:val="00F23BFB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1"/>
        <o:r id="V:Rule4" type="connector" idref="#_x0000_s1029"/>
        <o:r id="V:Rule5" type="connector" idref="#_x0000_s1038"/>
        <o:r id="V:Rule6" type="connector" idref="#_x0000_s1046"/>
        <o:r id="V:Rule7" type="connector" idref="#_x0000_s1032"/>
        <o:r id="V:Rule8" type="connector" idref="#_x0000_s1033"/>
        <o:r id="V:Rule9" type="connector" idref="#_x0000_s1037"/>
        <o:r id="V:Rule10" type="connector" idref="#_x0000_s1026"/>
        <o:r id="V:Rule11" type="connector" idref="#_x0000_s1043"/>
        <o:r id="V:Rule12" type="connector" idref="#_x0000_s1034"/>
        <o:r id="V:Rule13" type="connector" idref="#_x0000_s1044"/>
        <o:r id="V:Rule14" type="connector" idref="#_x0000_s1039"/>
        <o:r id="V:Rule15" type="connector" idref="#_x0000_s1045"/>
        <o:r id="V:Rule16" type="connector" idref="#_x0000_s1042"/>
        <o:r id="V:Rule17" type="connector" idref="#_x0000_s1040"/>
      </o:rules>
    </o:shapelayout>
  </w:shapeDefaults>
  <w:decimalSymbol w:val=","/>
  <w:listSeparator w:val=";"/>
  <w14:docId w14:val="466F7095"/>
  <w15:docId w15:val="{1F51E36B-12E6-4FED-9A03-7C064CC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62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69AE-1F52-4319-B1CA-4E16EFE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ZiolkoM</dc:creator>
  <cp:lastModifiedBy>Izabela Karwot</cp:lastModifiedBy>
  <cp:revision>2</cp:revision>
  <cp:lastPrinted>2020-01-14T10:23:00Z</cp:lastPrinted>
  <dcterms:created xsi:type="dcterms:W3CDTF">2020-02-10T12:31:00Z</dcterms:created>
  <dcterms:modified xsi:type="dcterms:W3CDTF">2020-02-10T12:31:00Z</dcterms:modified>
</cp:coreProperties>
</file>